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81F2E" w14:textId="77777777" w:rsidR="0057686F" w:rsidRDefault="00636F18" w:rsidP="0057686F">
      <w:pPr>
        <w:jc w:val="center"/>
        <w:rPr>
          <w:rFonts w:ascii="Gill Sans MT" w:hAnsi="Gill Sans MT"/>
          <w:b/>
          <w:sz w:val="28"/>
        </w:rPr>
      </w:pPr>
      <w:r w:rsidRPr="00636F18">
        <w:rPr>
          <w:rFonts w:ascii="Gill Sans MT" w:hAnsi="Gill Sans MT"/>
          <w:b/>
          <w:sz w:val="28"/>
        </w:rPr>
        <w:t>NEWPORT GIRLS’ HIGH SCHOOL</w:t>
      </w:r>
      <w:r w:rsidR="00375BA6">
        <w:rPr>
          <w:rFonts w:ascii="Gill Sans MT" w:hAnsi="Gill Sans MT"/>
          <w:b/>
          <w:sz w:val="28"/>
        </w:rPr>
        <w:tab/>
      </w:r>
      <w:r w:rsidR="00375BA6">
        <w:rPr>
          <w:rFonts w:ascii="Gill Sans MT" w:hAnsi="Gill Sans MT"/>
          <w:b/>
          <w:sz w:val="28"/>
        </w:rPr>
        <w:tab/>
      </w:r>
      <w:r w:rsidR="0057686F" w:rsidRPr="00636F18">
        <w:rPr>
          <w:rFonts w:ascii="Gill Sans MT" w:hAnsi="Gill Sans MT"/>
          <w:b/>
          <w:sz w:val="28"/>
        </w:rPr>
        <w:t>KS</w:t>
      </w:r>
      <w:r w:rsidR="00375BA6">
        <w:rPr>
          <w:rFonts w:ascii="Gill Sans MT" w:hAnsi="Gill Sans MT"/>
          <w:b/>
          <w:sz w:val="28"/>
        </w:rPr>
        <w:t>5</w:t>
      </w:r>
      <w:r w:rsidR="0057686F" w:rsidRPr="00636F18">
        <w:rPr>
          <w:rFonts w:ascii="Gill Sans MT" w:hAnsi="Gill Sans MT"/>
          <w:b/>
          <w:sz w:val="28"/>
        </w:rPr>
        <w:t xml:space="preserve"> </w:t>
      </w:r>
      <w:r w:rsidR="00375BA6">
        <w:rPr>
          <w:rFonts w:ascii="Gill Sans MT" w:hAnsi="Gill Sans MT"/>
          <w:b/>
          <w:sz w:val="28"/>
        </w:rPr>
        <w:t>CURRICULUM</w:t>
      </w:r>
      <w:r w:rsidR="00375BA6" w:rsidRPr="00636F18">
        <w:rPr>
          <w:rFonts w:ascii="Gill Sans MT" w:hAnsi="Gill Sans MT"/>
          <w:b/>
          <w:sz w:val="28"/>
        </w:rPr>
        <w:t xml:space="preserve"> OVERVIEW</w:t>
      </w:r>
    </w:p>
    <w:tbl>
      <w:tblPr>
        <w:tblStyle w:val="TableGrid"/>
        <w:tblW w:w="14170" w:type="dxa"/>
        <w:tblLook w:val="04A0" w:firstRow="1" w:lastRow="0" w:firstColumn="1" w:lastColumn="0" w:noHBand="0" w:noVBand="1"/>
      </w:tblPr>
      <w:tblGrid>
        <w:gridCol w:w="11902"/>
        <w:gridCol w:w="2268"/>
      </w:tblGrid>
      <w:tr w:rsidR="0057686F" w14:paraId="3C82DFC9" w14:textId="77777777" w:rsidTr="00375BA6">
        <w:tc>
          <w:tcPr>
            <w:tcW w:w="14170" w:type="dxa"/>
            <w:gridSpan w:val="2"/>
            <w:shd w:val="clear" w:color="auto" w:fill="002060"/>
          </w:tcPr>
          <w:p w14:paraId="23FB44E3" w14:textId="77777777" w:rsidR="0057686F" w:rsidRDefault="0057686F" w:rsidP="0057686F">
            <w:pPr>
              <w:rPr>
                <w:rFonts w:ascii="Gill Sans MT" w:hAnsi="Gill Sans MT"/>
              </w:rPr>
            </w:pPr>
            <w:r w:rsidRPr="0057686F">
              <w:rPr>
                <w:rFonts w:ascii="Gill Sans MT" w:hAnsi="Gill Sans MT"/>
                <w:b/>
              </w:rPr>
              <w:t>Curriculum</w:t>
            </w:r>
            <w:r>
              <w:rPr>
                <w:rFonts w:ascii="Gill Sans MT" w:hAnsi="Gill Sans MT"/>
              </w:rPr>
              <w:t xml:space="preserve"> </w:t>
            </w:r>
            <w:r w:rsidRPr="0057686F">
              <w:rPr>
                <w:rFonts w:ascii="Gill Sans MT" w:hAnsi="Gill Sans MT"/>
                <w:b/>
              </w:rPr>
              <w:t>Intent &amp; Organisation</w:t>
            </w:r>
          </w:p>
        </w:tc>
      </w:tr>
      <w:tr w:rsidR="0057686F" w14:paraId="511AD3B2" w14:textId="77777777" w:rsidTr="00375BA6">
        <w:trPr>
          <w:trHeight w:val="455"/>
        </w:trPr>
        <w:tc>
          <w:tcPr>
            <w:tcW w:w="14170" w:type="dxa"/>
            <w:gridSpan w:val="2"/>
          </w:tcPr>
          <w:p w14:paraId="3AA4A3E2" w14:textId="77777777" w:rsidR="0057686F" w:rsidRDefault="00ED2EAE" w:rsidP="00ED2EAE">
            <w:pPr>
              <w:rPr>
                <w:rFonts w:ascii="Gill Sans MT" w:hAnsi="Gill Sans MT"/>
              </w:rPr>
            </w:pPr>
            <w:r>
              <w:t>The Edexcel A level further mathematics course is designed for students who are looking to study mathematics or mathematical related disciplines beyond A level. The course will encourage learning the knowledge and understanding of sophisticated mathematical ideas and techniques. With 50% of the course comprising of pure material and the other half made up of mechanics and statistics, this enables a good balance between breadth and depth of mathematical knowledge. The course will be taught in parallel to the mathematics A level.</w:t>
            </w:r>
          </w:p>
        </w:tc>
      </w:tr>
      <w:tr w:rsidR="00375BA6" w14:paraId="61940F27" w14:textId="77777777" w:rsidTr="00375BA6">
        <w:tc>
          <w:tcPr>
            <w:tcW w:w="11902" w:type="dxa"/>
            <w:shd w:val="clear" w:color="auto" w:fill="002060"/>
          </w:tcPr>
          <w:p w14:paraId="670D70E9" w14:textId="77777777" w:rsidR="00375BA6" w:rsidRPr="0057686F" w:rsidRDefault="00375BA6" w:rsidP="00DC6530">
            <w:pPr>
              <w:rPr>
                <w:rFonts w:ascii="Gill Sans MT" w:hAnsi="Gill Sans MT"/>
                <w:b/>
              </w:rPr>
            </w:pPr>
            <w:r>
              <w:rPr>
                <w:rFonts w:ascii="Gill Sans MT" w:hAnsi="Gill Sans MT"/>
                <w:b/>
              </w:rPr>
              <w:t>Examination Information</w:t>
            </w:r>
          </w:p>
        </w:tc>
        <w:tc>
          <w:tcPr>
            <w:tcW w:w="2268" w:type="dxa"/>
            <w:shd w:val="clear" w:color="auto" w:fill="002060"/>
          </w:tcPr>
          <w:p w14:paraId="51C5083A" w14:textId="77777777" w:rsidR="00375BA6" w:rsidRDefault="00375BA6" w:rsidP="00DC6530">
            <w:pPr>
              <w:rPr>
                <w:rFonts w:ascii="Gill Sans MT" w:hAnsi="Gill Sans MT"/>
              </w:rPr>
            </w:pPr>
            <w:r w:rsidRPr="00375BA6">
              <w:rPr>
                <w:rFonts w:ascii="Gill Sans MT" w:hAnsi="Gill Sans MT"/>
                <w:b/>
              </w:rPr>
              <w:t>Facilitating Subject</w:t>
            </w:r>
            <w:r>
              <w:rPr>
                <w:rFonts w:ascii="Gill Sans MT" w:hAnsi="Gill Sans MT"/>
              </w:rPr>
              <w:t>?</w:t>
            </w:r>
          </w:p>
        </w:tc>
      </w:tr>
      <w:tr w:rsidR="00375BA6" w14:paraId="26201970" w14:textId="77777777" w:rsidTr="00375BA6">
        <w:trPr>
          <w:trHeight w:val="280"/>
        </w:trPr>
        <w:tc>
          <w:tcPr>
            <w:tcW w:w="11902" w:type="dxa"/>
          </w:tcPr>
          <w:p w14:paraId="44237098" w14:textId="77777777" w:rsidR="00375BA6" w:rsidRDefault="00D22062" w:rsidP="00DC6530">
            <w:pPr>
              <w:rPr>
                <w:rFonts w:ascii="Gill Sans MT" w:hAnsi="Gill Sans MT"/>
              </w:rPr>
            </w:pPr>
            <w:r>
              <w:t xml:space="preserve">Further mathematics examinations consist of four </w:t>
            </w:r>
            <w:proofErr w:type="gramStart"/>
            <w:r>
              <w:t>1.5 hour</w:t>
            </w:r>
            <w:proofErr w:type="gramEnd"/>
            <w:r>
              <w:t xml:space="preserve"> papers: Core Pure paper 1, Core Pure paper 2, Further Mechanics and Further Statistics.</w:t>
            </w:r>
          </w:p>
        </w:tc>
        <w:tc>
          <w:tcPr>
            <w:tcW w:w="2268" w:type="dxa"/>
          </w:tcPr>
          <w:p w14:paraId="5B7FDD25" w14:textId="77777777" w:rsidR="00375BA6" w:rsidRDefault="00375BA6" w:rsidP="00DC6530">
            <w:pPr>
              <w:rPr>
                <w:rFonts w:ascii="Gill Sans MT" w:hAnsi="Gill Sans MT"/>
              </w:rPr>
            </w:pPr>
            <w:r>
              <w:rPr>
                <w:rFonts w:ascii="Gill Sans MT" w:hAnsi="Gill Sans MT"/>
              </w:rPr>
              <w:t>Yes</w:t>
            </w:r>
          </w:p>
        </w:tc>
      </w:tr>
    </w:tbl>
    <w:p w14:paraId="672A6659" w14:textId="77777777" w:rsidR="00375BA6" w:rsidRDefault="00375BA6"/>
    <w:tbl>
      <w:tblPr>
        <w:tblStyle w:val="TableGrid"/>
        <w:tblW w:w="14170" w:type="dxa"/>
        <w:tblLook w:val="04A0" w:firstRow="1" w:lastRow="0" w:firstColumn="1" w:lastColumn="0" w:noHBand="0" w:noVBand="1"/>
      </w:tblPr>
      <w:tblGrid>
        <w:gridCol w:w="14170"/>
      </w:tblGrid>
      <w:tr w:rsidR="0057686F" w14:paraId="1F3AE203" w14:textId="77777777" w:rsidTr="00375BA6">
        <w:tc>
          <w:tcPr>
            <w:tcW w:w="14170" w:type="dxa"/>
            <w:shd w:val="clear" w:color="auto" w:fill="002060"/>
          </w:tcPr>
          <w:p w14:paraId="04F02342" w14:textId="77777777" w:rsidR="0057686F" w:rsidRDefault="0057686F" w:rsidP="00DC6530">
            <w:pPr>
              <w:rPr>
                <w:rFonts w:ascii="Gill Sans MT" w:hAnsi="Gill Sans MT"/>
              </w:rPr>
            </w:pPr>
            <w:r>
              <w:rPr>
                <w:rFonts w:ascii="Gill Sans MT" w:hAnsi="Gill Sans MT"/>
                <w:b/>
              </w:rPr>
              <w:t xml:space="preserve">Impact of </w:t>
            </w:r>
            <w:r w:rsidR="00375BA6">
              <w:rPr>
                <w:rFonts w:ascii="Gill Sans MT" w:hAnsi="Gill Sans MT"/>
                <w:b/>
              </w:rPr>
              <w:t>Prior Learning from KS4</w:t>
            </w:r>
          </w:p>
        </w:tc>
      </w:tr>
      <w:tr w:rsidR="0057686F" w14:paraId="39F09BAB" w14:textId="77777777" w:rsidTr="00375BA6">
        <w:trPr>
          <w:trHeight w:val="1044"/>
        </w:trPr>
        <w:tc>
          <w:tcPr>
            <w:tcW w:w="14170" w:type="dxa"/>
          </w:tcPr>
          <w:p w14:paraId="618F07EF" w14:textId="77777777" w:rsidR="00696428" w:rsidRDefault="00C01C34" w:rsidP="00696428">
            <w:pPr>
              <w:rPr>
                <w:rFonts w:ascii="Gill Sans MT" w:hAnsi="Gill Sans MT"/>
              </w:rPr>
            </w:pPr>
            <w:r>
              <w:t>Studying the further mathematics A level requires strong algebra skills which are developed throughout the GCSE course. It is advantageous to have completed the further mathematics level 2 course (but not essential) as it covers more complex algebra and introduces topics such as matrices that feature heavily in the further mathematics A level.</w:t>
            </w:r>
          </w:p>
        </w:tc>
      </w:tr>
      <w:tr w:rsidR="00636F18" w14:paraId="2AC69823" w14:textId="77777777" w:rsidTr="00375BA6">
        <w:tc>
          <w:tcPr>
            <w:tcW w:w="14170" w:type="dxa"/>
            <w:shd w:val="clear" w:color="auto" w:fill="002060"/>
          </w:tcPr>
          <w:p w14:paraId="469C66F1" w14:textId="77777777" w:rsidR="00636F18" w:rsidRDefault="00636F18" w:rsidP="00DC6530">
            <w:pPr>
              <w:rPr>
                <w:rFonts w:ascii="Gill Sans MT" w:hAnsi="Gill Sans MT"/>
              </w:rPr>
            </w:pPr>
            <w:r>
              <w:rPr>
                <w:rFonts w:ascii="Gill Sans MT" w:hAnsi="Gill Sans MT"/>
                <w:b/>
              </w:rPr>
              <w:t>Equipment Required for this course</w:t>
            </w:r>
          </w:p>
        </w:tc>
      </w:tr>
      <w:tr w:rsidR="00636F18" w14:paraId="598F7588" w14:textId="77777777" w:rsidTr="00375BA6">
        <w:trPr>
          <w:trHeight w:val="589"/>
        </w:trPr>
        <w:tc>
          <w:tcPr>
            <w:tcW w:w="14170" w:type="dxa"/>
          </w:tcPr>
          <w:p w14:paraId="65672F9B" w14:textId="77777777" w:rsidR="00636F18" w:rsidRDefault="00636F18" w:rsidP="00636F18">
            <w:pPr>
              <w:pStyle w:val="ListParagraph"/>
              <w:numPr>
                <w:ilvl w:val="0"/>
                <w:numId w:val="3"/>
              </w:numPr>
              <w:ind w:left="306" w:hanging="142"/>
              <w:rPr>
                <w:rFonts w:ascii="Gill Sans MT" w:hAnsi="Gill Sans MT"/>
              </w:rPr>
            </w:pPr>
            <w:r>
              <w:t>Standard classroom stationery</w:t>
            </w:r>
          </w:p>
          <w:p w14:paraId="449D1311" w14:textId="77777777" w:rsidR="00636F18" w:rsidRDefault="005043A3" w:rsidP="00636F18">
            <w:pPr>
              <w:pStyle w:val="ListParagraph"/>
              <w:numPr>
                <w:ilvl w:val="0"/>
                <w:numId w:val="3"/>
              </w:numPr>
              <w:ind w:left="306" w:hanging="142"/>
              <w:rPr>
                <w:rFonts w:ascii="Gill Sans MT" w:hAnsi="Gill Sans MT"/>
              </w:rPr>
            </w:pPr>
            <w:r>
              <w:t xml:space="preserve">Calculator that has an iterative function, statistical distributions and matrix calculations for example the Casio </w:t>
            </w:r>
            <w:proofErr w:type="spellStart"/>
            <w:r>
              <w:t>Classwiz</w:t>
            </w:r>
            <w:proofErr w:type="spellEnd"/>
            <w:r>
              <w:t xml:space="preserve"> FX-991EX</w:t>
            </w:r>
          </w:p>
          <w:p w14:paraId="1A4CAB34" w14:textId="77777777" w:rsidR="00636F18" w:rsidRPr="00636F18" w:rsidRDefault="00375BA6" w:rsidP="005043A3">
            <w:pPr>
              <w:pStyle w:val="ListParagraph"/>
              <w:numPr>
                <w:ilvl w:val="0"/>
                <w:numId w:val="3"/>
              </w:numPr>
              <w:ind w:left="306" w:hanging="142"/>
              <w:rPr>
                <w:rFonts w:ascii="Gill Sans MT" w:hAnsi="Gill Sans MT"/>
              </w:rPr>
            </w:pPr>
            <w:r>
              <w:t>Own lined/squared paper</w:t>
            </w:r>
          </w:p>
        </w:tc>
      </w:tr>
    </w:tbl>
    <w:p w14:paraId="0A37501D" w14:textId="77777777" w:rsidR="00636F18" w:rsidRDefault="00636F18" w:rsidP="0057686F">
      <w:pPr>
        <w:rPr>
          <w:rFonts w:ascii="Gill Sans MT" w:hAnsi="Gill Sans MT"/>
        </w:rPr>
      </w:pPr>
    </w:p>
    <w:p w14:paraId="5DAB6C7B" w14:textId="77777777" w:rsidR="00293358" w:rsidRDefault="00293358" w:rsidP="0057686F">
      <w:pPr>
        <w:rPr>
          <w:rFonts w:ascii="Gill Sans MT" w:hAnsi="Gill Sans MT"/>
        </w:rPr>
      </w:pPr>
    </w:p>
    <w:p w14:paraId="02EB378F" w14:textId="77777777" w:rsidR="00293358" w:rsidRDefault="00293358" w:rsidP="0057686F">
      <w:pPr>
        <w:rPr>
          <w:rFonts w:ascii="Gill Sans MT" w:hAnsi="Gill Sans MT"/>
        </w:rPr>
      </w:pPr>
    </w:p>
    <w:p w14:paraId="6A05A809" w14:textId="77777777" w:rsidR="00293358" w:rsidRDefault="00293358" w:rsidP="0057686F">
      <w:pPr>
        <w:rPr>
          <w:rFonts w:ascii="Gill Sans MT" w:hAnsi="Gill Sans MT"/>
        </w:rPr>
      </w:pPr>
    </w:p>
    <w:p w14:paraId="5A39BBE3" w14:textId="77777777" w:rsidR="00293358" w:rsidRDefault="00293358" w:rsidP="0057686F">
      <w:pPr>
        <w:rPr>
          <w:rFonts w:ascii="Gill Sans MT" w:hAnsi="Gill Sans MT"/>
        </w:rPr>
      </w:pPr>
    </w:p>
    <w:p w14:paraId="41C8F396" w14:textId="77777777" w:rsidR="00293358" w:rsidRDefault="00293358" w:rsidP="0057686F">
      <w:pPr>
        <w:rPr>
          <w:rFonts w:ascii="Gill Sans MT" w:hAnsi="Gill Sans MT"/>
        </w:rPr>
      </w:pPr>
    </w:p>
    <w:p w14:paraId="72A3D3EC" w14:textId="77777777" w:rsidR="00293358" w:rsidRDefault="00293358" w:rsidP="0057686F">
      <w:pPr>
        <w:rPr>
          <w:rFonts w:ascii="Gill Sans MT" w:hAnsi="Gill Sans MT"/>
        </w:rPr>
      </w:pPr>
    </w:p>
    <w:p w14:paraId="0D0B940D" w14:textId="77777777" w:rsidR="00293358" w:rsidRDefault="00293358" w:rsidP="0057686F">
      <w:pPr>
        <w:rPr>
          <w:rFonts w:ascii="Gill Sans MT" w:hAnsi="Gill Sans MT"/>
        </w:rPr>
      </w:pPr>
    </w:p>
    <w:tbl>
      <w:tblPr>
        <w:tblStyle w:val="TableGrid"/>
        <w:tblW w:w="14170" w:type="dxa"/>
        <w:tblLook w:val="04A0" w:firstRow="1" w:lastRow="0" w:firstColumn="1" w:lastColumn="0" w:noHBand="0" w:noVBand="1"/>
      </w:tblPr>
      <w:tblGrid>
        <w:gridCol w:w="4723"/>
        <w:gridCol w:w="4723"/>
        <w:gridCol w:w="4724"/>
      </w:tblGrid>
      <w:tr w:rsidR="00636F18" w14:paraId="446B3515" w14:textId="77777777" w:rsidTr="350101FC">
        <w:tc>
          <w:tcPr>
            <w:tcW w:w="14170" w:type="dxa"/>
            <w:gridSpan w:val="3"/>
            <w:shd w:val="clear" w:color="auto" w:fill="002060"/>
          </w:tcPr>
          <w:p w14:paraId="543CF23A" w14:textId="77777777" w:rsidR="00636F18" w:rsidRDefault="00636F18" w:rsidP="00DC6530">
            <w:pPr>
              <w:rPr>
                <w:rFonts w:ascii="Gill Sans MT" w:hAnsi="Gill Sans MT"/>
              </w:rPr>
            </w:pPr>
            <w:r>
              <w:rPr>
                <w:rFonts w:ascii="Gill Sans MT" w:hAnsi="Gill Sans MT"/>
                <w:b/>
              </w:rPr>
              <w:lastRenderedPageBreak/>
              <w:t xml:space="preserve">Curriculum Implementation – Areas of Focus </w:t>
            </w:r>
            <w:r w:rsidR="00375BA6">
              <w:rPr>
                <w:rFonts w:ascii="Gill Sans MT" w:hAnsi="Gill Sans MT"/>
                <w:b/>
              </w:rPr>
              <w:t>Year 12</w:t>
            </w:r>
          </w:p>
        </w:tc>
      </w:tr>
      <w:tr w:rsidR="00636F18" w14:paraId="441BAE27" w14:textId="77777777" w:rsidTr="350101FC">
        <w:trPr>
          <w:trHeight w:val="139"/>
        </w:trPr>
        <w:tc>
          <w:tcPr>
            <w:tcW w:w="4723" w:type="dxa"/>
            <w:shd w:val="clear" w:color="auto" w:fill="FFE599" w:themeFill="accent4" w:themeFillTint="66"/>
          </w:tcPr>
          <w:p w14:paraId="11F49C7C" w14:textId="77777777" w:rsidR="00636F18" w:rsidRPr="0057686F" w:rsidRDefault="00636F18" w:rsidP="00DC6530">
            <w:pPr>
              <w:rPr>
                <w:rFonts w:ascii="Gill Sans MT" w:hAnsi="Gill Sans MT"/>
                <w:b/>
              </w:rPr>
            </w:pPr>
            <w:r w:rsidRPr="0057686F">
              <w:rPr>
                <w:rFonts w:ascii="Gill Sans MT" w:hAnsi="Gill Sans MT"/>
                <w:b/>
              </w:rPr>
              <w:t>Autumn Term</w:t>
            </w:r>
          </w:p>
        </w:tc>
        <w:tc>
          <w:tcPr>
            <w:tcW w:w="4723" w:type="dxa"/>
            <w:shd w:val="clear" w:color="auto" w:fill="FFE599" w:themeFill="accent4" w:themeFillTint="66"/>
          </w:tcPr>
          <w:p w14:paraId="7F1D1C09" w14:textId="77777777" w:rsidR="00636F18" w:rsidRPr="0057686F" w:rsidRDefault="00636F18" w:rsidP="00DC6530">
            <w:pPr>
              <w:rPr>
                <w:rFonts w:ascii="Gill Sans MT" w:hAnsi="Gill Sans MT"/>
                <w:b/>
              </w:rPr>
            </w:pPr>
            <w:r w:rsidRPr="0057686F">
              <w:rPr>
                <w:rFonts w:ascii="Gill Sans MT" w:hAnsi="Gill Sans MT"/>
                <w:b/>
              </w:rPr>
              <w:t>Spring Term</w:t>
            </w:r>
          </w:p>
        </w:tc>
        <w:tc>
          <w:tcPr>
            <w:tcW w:w="4724" w:type="dxa"/>
            <w:shd w:val="clear" w:color="auto" w:fill="FFE599" w:themeFill="accent4" w:themeFillTint="66"/>
          </w:tcPr>
          <w:p w14:paraId="6B7ABA61" w14:textId="77777777" w:rsidR="00636F18" w:rsidRPr="0057686F" w:rsidRDefault="00636F18" w:rsidP="00DC6530">
            <w:pPr>
              <w:rPr>
                <w:rFonts w:ascii="Gill Sans MT" w:hAnsi="Gill Sans MT"/>
                <w:b/>
              </w:rPr>
            </w:pPr>
            <w:r w:rsidRPr="0057686F">
              <w:rPr>
                <w:rFonts w:ascii="Gill Sans MT" w:hAnsi="Gill Sans MT"/>
                <w:b/>
              </w:rPr>
              <w:t>Summer Term</w:t>
            </w:r>
          </w:p>
        </w:tc>
      </w:tr>
      <w:tr w:rsidR="00636F18" w14:paraId="75820217" w14:textId="77777777" w:rsidTr="350101FC">
        <w:trPr>
          <w:trHeight w:val="3983"/>
        </w:trPr>
        <w:tc>
          <w:tcPr>
            <w:tcW w:w="4723" w:type="dxa"/>
          </w:tcPr>
          <w:p w14:paraId="2BD32E05" w14:textId="70C4CA09" w:rsidR="00636F18" w:rsidRDefault="00B67748" w:rsidP="00DC6530">
            <w:pPr>
              <w:pStyle w:val="ListParagraph"/>
              <w:numPr>
                <w:ilvl w:val="0"/>
                <w:numId w:val="1"/>
              </w:numPr>
              <w:ind w:left="306" w:hanging="142"/>
              <w:rPr>
                <w:rFonts w:ascii="Gill Sans MT" w:hAnsi="Gill Sans MT"/>
              </w:rPr>
            </w:pPr>
            <w:r>
              <w:t>Introduction to complex numbers</w:t>
            </w:r>
          </w:p>
          <w:p w14:paraId="44597355" w14:textId="63ED073E" w:rsidR="003E7D45" w:rsidRDefault="003E7D45" w:rsidP="003E7D45">
            <w:pPr>
              <w:pStyle w:val="ListParagraph"/>
              <w:numPr>
                <w:ilvl w:val="0"/>
                <w:numId w:val="1"/>
              </w:numPr>
              <w:ind w:left="306" w:hanging="142"/>
              <w:rPr>
                <w:rFonts w:ascii="Gill Sans MT" w:hAnsi="Gill Sans MT"/>
              </w:rPr>
            </w:pPr>
            <w:r>
              <w:t>Matrices and transformations</w:t>
            </w:r>
          </w:p>
          <w:p w14:paraId="1D9C7E9B" w14:textId="202DA436" w:rsidR="00873AC1" w:rsidRPr="00873AC1" w:rsidRDefault="00873AC1" w:rsidP="00873AC1">
            <w:pPr>
              <w:pStyle w:val="ListParagraph"/>
              <w:numPr>
                <w:ilvl w:val="0"/>
                <w:numId w:val="1"/>
              </w:numPr>
              <w:ind w:left="306" w:hanging="142"/>
              <w:rPr>
                <w:rFonts w:ascii="Gill Sans MT" w:hAnsi="Gill Sans MT"/>
              </w:rPr>
            </w:pPr>
            <w:r>
              <w:t>Complex numbers and geometry</w:t>
            </w:r>
          </w:p>
          <w:p w14:paraId="7EC2D7DA" w14:textId="3F9965F6" w:rsidR="004C74AD" w:rsidRDefault="003E7D45" w:rsidP="004C74AD">
            <w:pPr>
              <w:pStyle w:val="ListParagraph"/>
              <w:numPr>
                <w:ilvl w:val="0"/>
                <w:numId w:val="1"/>
              </w:numPr>
              <w:ind w:left="306" w:hanging="142"/>
              <w:rPr>
                <w:rFonts w:ascii="Gill Sans MT" w:hAnsi="Gill Sans MT"/>
              </w:rPr>
            </w:pPr>
            <w:r>
              <w:t>Momentum and impulse</w:t>
            </w:r>
          </w:p>
          <w:p w14:paraId="099B5354" w14:textId="77777777" w:rsidR="004C74AD" w:rsidRPr="00792DA0" w:rsidRDefault="004C74AD" w:rsidP="004C74AD">
            <w:pPr>
              <w:pStyle w:val="ListParagraph"/>
              <w:numPr>
                <w:ilvl w:val="0"/>
                <w:numId w:val="1"/>
              </w:numPr>
              <w:ind w:left="306" w:hanging="142"/>
              <w:rPr>
                <w:rFonts w:ascii="Gill Sans MT" w:hAnsi="Gill Sans MT"/>
              </w:rPr>
            </w:pPr>
            <w:r>
              <w:t>Series</w:t>
            </w:r>
          </w:p>
          <w:p w14:paraId="2209DB87" w14:textId="77777777" w:rsidR="002F320A" w:rsidRDefault="006A2B63" w:rsidP="004C74AD">
            <w:pPr>
              <w:pStyle w:val="ListParagraph"/>
              <w:numPr>
                <w:ilvl w:val="0"/>
                <w:numId w:val="1"/>
              </w:numPr>
              <w:ind w:left="306" w:hanging="142"/>
              <w:rPr>
                <w:rFonts w:ascii="Gill Sans MT" w:hAnsi="Gill Sans MT"/>
              </w:rPr>
            </w:pPr>
            <w:r>
              <w:t>Vectors</w:t>
            </w:r>
          </w:p>
          <w:p w14:paraId="216DA924" w14:textId="77777777" w:rsidR="002F320A" w:rsidRDefault="002F320A" w:rsidP="004C74AD">
            <w:pPr>
              <w:pStyle w:val="ListParagraph"/>
              <w:numPr>
                <w:ilvl w:val="0"/>
                <w:numId w:val="1"/>
              </w:numPr>
              <w:ind w:left="306" w:hanging="142"/>
              <w:rPr>
                <w:rFonts w:ascii="Gill Sans MT" w:hAnsi="Gill Sans MT"/>
              </w:rPr>
            </w:pPr>
            <w:r>
              <w:t>Elastic collisions in one-dimension</w:t>
            </w:r>
          </w:p>
          <w:p w14:paraId="12B4EEC0" w14:textId="77777777" w:rsidR="002F320A" w:rsidRDefault="002F320A" w:rsidP="002F320A">
            <w:pPr>
              <w:pStyle w:val="ListParagraph"/>
              <w:numPr>
                <w:ilvl w:val="0"/>
                <w:numId w:val="1"/>
              </w:numPr>
              <w:ind w:left="306" w:hanging="142"/>
              <w:rPr>
                <w:rFonts w:ascii="Gill Sans MT" w:hAnsi="Gill Sans MT"/>
              </w:rPr>
            </w:pPr>
            <w:r>
              <w:t>Discrete probability distributions</w:t>
            </w:r>
          </w:p>
          <w:p w14:paraId="46846504" w14:textId="77777777" w:rsidR="002F320A" w:rsidRPr="00792DA0" w:rsidRDefault="002F320A" w:rsidP="002F320A">
            <w:pPr>
              <w:pStyle w:val="ListParagraph"/>
              <w:numPr>
                <w:ilvl w:val="0"/>
                <w:numId w:val="1"/>
              </w:numPr>
              <w:ind w:left="306" w:hanging="142"/>
              <w:rPr>
                <w:rFonts w:ascii="Gill Sans MT" w:hAnsi="Gill Sans MT"/>
              </w:rPr>
            </w:pPr>
            <w:r>
              <w:t>Poisson distribution</w:t>
            </w:r>
          </w:p>
        </w:tc>
        <w:tc>
          <w:tcPr>
            <w:tcW w:w="4723" w:type="dxa"/>
          </w:tcPr>
          <w:p w14:paraId="28711915" w14:textId="77777777" w:rsidR="00250D6B" w:rsidRDefault="00250D6B" w:rsidP="00792DA0">
            <w:pPr>
              <w:pStyle w:val="ListParagraph"/>
              <w:numPr>
                <w:ilvl w:val="0"/>
                <w:numId w:val="1"/>
              </w:numPr>
              <w:ind w:left="306" w:hanging="142"/>
              <w:rPr>
                <w:rFonts w:ascii="Gill Sans MT" w:hAnsi="Gill Sans MT"/>
              </w:rPr>
            </w:pPr>
            <w:r>
              <w:t>Roots of polynomials</w:t>
            </w:r>
          </w:p>
          <w:p w14:paraId="3B915A74" w14:textId="61161D5B" w:rsidR="00DE1C10" w:rsidRPr="002F320A" w:rsidRDefault="00DE1C10" w:rsidP="00792DA0">
            <w:pPr>
              <w:pStyle w:val="ListParagraph"/>
              <w:numPr>
                <w:ilvl w:val="0"/>
                <w:numId w:val="1"/>
              </w:numPr>
              <w:ind w:left="306" w:hanging="142"/>
              <w:rPr>
                <w:rFonts w:ascii="Gill Sans MT" w:hAnsi="Gill Sans MT"/>
              </w:rPr>
            </w:pPr>
            <w:r>
              <w:t>Volumes of revolution</w:t>
            </w:r>
          </w:p>
          <w:p w14:paraId="5A822A19" w14:textId="77777777" w:rsidR="00250D6B" w:rsidRDefault="00250D6B" w:rsidP="00250D6B">
            <w:pPr>
              <w:pStyle w:val="ListParagraph"/>
              <w:numPr>
                <w:ilvl w:val="0"/>
                <w:numId w:val="1"/>
              </w:numPr>
              <w:ind w:left="306" w:hanging="142"/>
              <w:rPr>
                <w:rFonts w:ascii="Gill Sans MT" w:hAnsi="Gill Sans MT"/>
              </w:rPr>
            </w:pPr>
            <w:r>
              <w:t>Proof by induction</w:t>
            </w:r>
          </w:p>
          <w:p w14:paraId="7F221BD7" w14:textId="509B09D4" w:rsidR="00FD6350" w:rsidRDefault="00F1686F" w:rsidP="00250D6B">
            <w:pPr>
              <w:pStyle w:val="ListParagraph"/>
              <w:numPr>
                <w:ilvl w:val="0"/>
                <w:numId w:val="1"/>
              </w:numPr>
              <w:ind w:left="306" w:hanging="142"/>
              <w:rPr>
                <w:rFonts w:ascii="Gill Sans MT" w:hAnsi="Gill Sans MT"/>
              </w:rPr>
            </w:pPr>
            <w:r>
              <w:t>Work, energy and power</w:t>
            </w:r>
          </w:p>
          <w:p w14:paraId="4D6DC671" w14:textId="56BF310D" w:rsidR="00CF3505" w:rsidRPr="00051860" w:rsidRDefault="00250D6B" w:rsidP="00051860">
            <w:pPr>
              <w:pStyle w:val="ListParagraph"/>
              <w:numPr>
                <w:ilvl w:val="0"/>
                <w:numId w:val="1"/>
              </w:numPr>
              <w:ind w:left="306" w:hanging="142"/>
              <w:rPr>
                <w:rFonts w:ascii="Gill Sans MT" w:hAnsi="Gill Sans MT"/>
              </w:rPr>
            </w:pPr>
            <w:r>
              <w:t>Poisson distribution</w:t>
            </w:r>
          </w:p>
          <w:p w14:paraId="63E1E801" w14:textId="069A0B27" w:rsidR="00CF3505" w:rsidRDefault="00CF3505" w:rsidP="0009533A">
            <w:pPr>
              <w:pStyle w:val="ListParagraph"/>
              <w:numPr>
                <w:ilvl w:val="0"/>
                <w:numId w:val="1"/>
              </w:numPr>
              <w:ind w:left="306" w:hanging="142"/>
              <w:rPr>
                <w:rFonts w:ascii="Gill Sans MT" w:hAnsi="Gill Sans MT"/>
              </w:rPr>
            </w:pPr>
            <w:r>
              <w:t>Geometric &amp; Negative Binomial distributions</w:t>
            </w:r>
          </w:p>
          <w:p w14:paraId="3DBB677D" w14:textId="77777777" w:rsidR="00CF3505" w:rsidRDefault="00CF3505" w:rsidP="00CF3505">
            <w:pPr>
              <w:pStyle w:val="ListParagraph"/>
              <w:numPr>
                <w:ilvl w:val="0"/>
                <w:numId w:val="1"/>
              </w:numPr>
              <w:ind w:left="306" w:hanging="142"/>
              <w:rPr>
                <w:rFonts w:ascii="Gill Sans MT" w:hAnsi="Gill Sans MT"/>
              </w:rPr>
            </w:pPr>
            <w:r>
              <w:t>Hypothesis testing</w:t>
            </w:r>
          </w:p>
          <w:p w14:paraId="27D2FB31" w14:textId="77777777" w:rsidR="00B07040" w:rsidRPr="00792DA0" w:rsidRDefault="00B07040" w:rsidP="00B07040">
            <w:pPr>
              <w:pStyle w:val="ListParagraph"/>
              <w:numPr>
                <w:ilvl w:val="0"/>
                <w:numId w:val="1"/>
              </w:numPr>
              <w:ind w:left="306" w:hanging="142"/>
              <w:rPr>
                <w:rFonts w:ascii="Gill Sans MT" w:hAnsi="Gill Sans MT"/>
              </w:rPr>
            </w:pPr>
            <w:r>
              <w:t>Chi-squared testing</w:t>
            </w:r>
          </w:p>
        </w:tc>
        <w:tc>
          <w:tcPr>
            <w:tcW w:w="4724" w:type="dxa"/>
          </w:tcPr>
          <w:p w14:paraId="6A1BB78D" w14:textId="77777777" w:rsidR="00051860" w:rsidRDefault="00051860" w:rsidP="00C4139F">
            <w:pPr>
              <w:pStyle w:val="ListParagraph"/>
              <w:numPr>
                <w:ilvl w:val="0"/>
                <w:numId w:val="1"/>
              </w:numPr>
              <w:ind w:left="306" w:hanging="142"/>
              <w:rPr>
                <w:rFonts w:ascii="Gill Sans MT" w:hAnsi="Gill Sans MT"/>
              </w:rPr>
            </w:pPr>
            <w:r>
              <w:t>Complex numbers (exponential form)</w:t>
            </w:r>
          </w:p>
          <w:p w14:paraId="120FF98E" w14:textId="41335A4B" w:rsidR="00C4139F" w:rsidRDefault="00C55E03" w:rsidP="00C4139F">
            <w:pPr>
              <w:pStyle w:val="ListParagraph"/>
              <w:numPr>
                <w:ilvl w:val="0"/>
                <w:numId w:val="1"/>
              </w:numPr>
              <w:ind w:left="306" w:hanging="142"/>
              <w:rPr>
                <w:rFonts w:ascii="Gill Sans MT" w:hAnsi="Gill Sans MT"/>
              </w:rPr>
            </w:pPr>
            <w:r>
              <w:t>Probability generating functions</w:t>
            </w:r>
          </w:p>
          <w:p w14:paraId="769903C8" w14:textId="77777777" w:rsidR="00C55E03" w:rsidRDefault="00C55E03" w:rsidP="00C4139F">
            <w:pPr>
              <w:pStyle w:val="ListParagraph"/>
              <w:numPr>
                <w:ilvl w:val="0"/>
                <w:numId w:val="1"/>
              </w:numPr>
              <w:ind w:left="306" w:hanging="142"/>
              <w:rPr>
                <w:rFonts w:ascii="Gill Sans MT" w:hAnsi="Gill Sans MT"/>
              </w:rPr>
            </w:pPr>
            <w:r>
              <w:t>Quality of tests</w:t>
            </w:r>
          </w:p>
          <w:p w14:paraId="5B6F5BA9" w14:textId="0CA3E674" w:rsidR="00851C81" w:rsidRPr="00851C81" w:rsidRDefault="00851C81" w:rsidP="00851C81">
            <w:pPr>
              <w:pStyle w:val="ListParagraph"/>
              <w:numPr>
                <w:ilvl w:val="0"/>
                <w:numId w:val="1"/>
              </w:numPr>
              <w:ind w:left="306" w:hanging="142"/>
              <w:rPr>
                <w:rFonts w:ascii="Gill Sans MT" w:hAnsi="Gill Sans MT"/>
              </w:rPr>
            </w:pPr>
            <w:r>
              <w:t>The Central Limit Theorem</w:t>
            </w:r>
          </w:p>
        </w:tc>
      </w:tr>
    </w:tbl>
    <w:p w14:paraId="4B94D5A5" w14:textId="673789C9" w:rsidR="00851C81" w:rsidRDefault="00851C81" w:rsidP="0057686F">
      <w:pPr>
        <w:rPr>
          <w:rFonts w:ascii="Gill Sans MT" w:hAnsi="Gill Sans MT"/>
        </w:rPr>
      </w:pPr>
    </w:p>
    <w:p w14:paraId="58ADC726" w14:textId="77777777" w:rsidR="00851C81" w:rsidRDefault="00851C81">
      <w:pPr>
        <w:rPr>
          <w:rFonts w:ascii="Gill Sans MT" w:hAnsi="Gill Sans MT"/>
        </w:rPr>
      </w:pPr>
      <w:r>
        <w:rPr>
          <w:rFonts w:ascii="Gill Sans MT" w:hAnsi="Gill Sans MT"/>
        </w:rPr>
        <w:br w:type="page"/>
      </w:r>
    </w:p>
    <w:p w14:paraId="599C961C"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4723"/>
        <w:gridCol w:w="4723"/>
        <w:gridCol w:w="4724"/>
      </w:tblGrid>
      <w:tr w:rsidR="0057686F" w14:paraId="07D10DCF" w14:textId="77777777" w:rsidTr="00375BA6">
        <w:tc>
          <w:tcPr>
            <w:tcW w:w="14170" w:type="dxa"/>
            <w:gridSpan w:val="3"/>
            <w:shd w:val="clear" w:color="auto" w:fill="002060"/>
          </w:tcPr>
          <w:p w14:paraId="42BBBF51" w14:textId="77777777" w:rsidR="0057686F" w:rsidRDefault="0057686F" w:rsidP="00DC6530">
            <w:pPr>
              <w:rPr>
                <w:rFonts w:ascii="Gill Sans MT" w:hAnsi="Gill Sans MT"/>
              </w:rPr>
            </w:pPr>
            <w:r>
              <w:rPr>
                <w:rFonts w:ascii="Gill Sans MT" w:hAnsi="Gill Sans MT"/>
                <w:b/>
              </w:rPr>
              <w:t xml:space="preserve">Curriculum Implementation – Areas of Focus </w:t>
            </w:r>
            <w:r w:rsidR="00375BA6">
              <w:rPr>
                <w:rFonts w:ascii="Gill Sans MT" w:hAnsi="Gill Sans MT"/>
                <w:b/>
              </w:rPr>
              <w:t>Year 13</w:t>
            </w:r>
          </w:p>
        </w:tc>
      </w:tr>
      <w:tr w:rsidR="0057686F" w14:paraId="5637A2EC" w14:textId="77777777" w:rsidTr="00375BA6">
        <w:trPr>
          <w:trHeight w:val="139"/>
        </w:trPr>
        <w:tc>
          <w:tcPr>
            <w:tcW w:w="4723" w:type="dxa"/>
            <w:shd w:val="clear" w:color="auto" w:fill="FFE599" w:themeFill="accent4" w:themeFillTint="66"/>
          </w:tcPr>
          <w:p w14:paraId="2E92C1B0" w14:textId="77777777" w:rsidR="0057686F" w:rsidRPr="0057686F" w:rsidRDefault="0057686F" w:rsidP="00DC6530">
            <w:pPr>
              <w:rPr>
                <w:rFonts w:ascii="Gill Sans MT" w:hAnsi="Gill Sans MT"/>
                <w:b/>
              </w:rPr>
            </w:pPr>
            <w:r w:rsidRPr="0057686F">
              <w:rPr>
                <w:rFonts w:ascii="Gill Sans MT" w:hAnsi="Gill Sans MT"/>
                <w:b/>
              </w:rPr>
              <w:t>Autumn Term</w:t>
            </w:r>
          </w:p>
        </w:tc>
        <w:tc>
          <w:tcPr>
            <w:tcW w:w="4723" w:type="dxa"/>
            <w:shd w:val="clear" w:color="auto" w:fill="FFE599" w:themeFill="accent4" w:themeFillTint="66"/>
          </w:tcPr>
          <w:p w14:paraId="0E0353A3" w14:textId="77777777" w:rsidR="0057686F" w:rsidRPr="0057686F" w:rsidRDefault="0057686F" w:rsidP="00DC6530">
            <w:pPr>
              <w:rPr>
                <w:rFonts w:ascii="Gill Sans MT" w:hAnsi="Gill Sans MT"/>
                <w:b/>
              </w:rPr>
            </w:pPr>
            <w:r w:rsidRPr="0057686F">
              <w:rPr>
                <w:rFonts w:ascii="Gill Sans MT" w:hAnsi="Gill Sans MT"/>
                <w:b/>
              </w:rPr>
              <w:t>Spring Term</w:t>
            </w:r>
          </w:p>
        </w:tc>
        <w:tc>
          <w:tcPr>
            <w:tcW w:w="4724" w:type="dxa"/>
            <w:shd w:val="clear" w:color="auto" w:fill="FFE599" w:themeFill="accent4" w:themeFillTint="66"/>
          </w:tcPr>
          <w:p w14:paraId="640EFE68" w14:textId="77777777" w:rsidR="0057686F" w:rsidRPr="0057686F" w:rsidRDefault="0057686F" w:rsidP="00DC6530">
            <w:pPr>
              <w:rPr>
                <w:rFonts w:ascii="Gill Sans MT" w:hAnsi="Gill Sans MT"/>
                <w:b/>
              </w:rPr>
            </w:pPr>
            <w:r w:rsidRPr="0057686F">
              <w:rPr>
                <w:rFonts w:ascii="Gill Sans MT" w:hAnsi="Gill Sans MT"/>
                <w:b/>
              </w:rPr>
              <w:t>Summer Term</w:t>
            </w:r>
          </w:p>
        </w:tc>
      </w:tr>
      <w:tr w:rsidR="0057686F" w14:paraId="16EA07DC" w14:textId="77777777" w:rsidTr="005D5F48">
        <w:trPr>
          <w:trHeight w:val="3145"/>
        </w:trPr>
        <w:tc>
          <w:tcPr>
            <w:tcW w:w="4723" w:type="dxa"/>
          </w:tcPr>
          <w:p w14:paraId="53F2C5B6" w14:textId="77777777" w:rsidR="00792DA0" w:rsidRDefault="00792DA0" w:rsidP="0057686F">
            <w:pPr>
              <w:pStyle w:val="ListParagraph"/>
              <w:numPr>
                <w:ilvl w:val="0"/>
                <w:numId w:val="1"/>
              </w:numPr>
              <w:ind w:left="306" w:hanging="142"/>
              <w:rPr>
                <w:rFonts w:ascii="Gill Sans MT" w:hAnsi="Gill Sans MT"/>
              </w:rPr>
            </w:pPr>
            <w:r>
              <w:t>Series</w:t>
            </w:r>
          </w:p>
          <w:p w14:paraId="5B5C9CAC" w14:textId="3810814F" w:rsidR="00EB50EA" w:rsidRDefault="00EB50EA" w:rsidP="0057686F">
            <w:pPr>
              <w:pStyle w:val="ListParagraph"/>
              <w:numPr>
                <w:ilvl w:val="0"/>
                <w:numId w:val="1"/>
              </w:numPr>
              <w:ind w:left="306" w:hanging="142"/>
              <w:rPr>
                <w:rFonts w:ascii="Gill Sans MT" w:hAnsi="Gill Sans MT"/>
              </w:rPr>
            </w:pPr>
            <w:r>
              <w:t>Methods in Calculus</w:t>
            </w:r>
          </w:p>
          <w:p w14:paraId="5F31F6E9" w14:textId="3E298392" w:rsidR="002E6B4E" w:rsidRPr="002E6B4E" w:rsidRDefault="002E6B4E" w:rsidP="002E6B4E">
            <w:pPr>
              <w:pStyle w:val="ListParagraph"/>
              <w:numPr>
                <w:ilvl w:val="0"/>
                <w:numId w:val="1"/>
              </w:numPr>
              <w:ind w:left="306" w:hanging="142"/>
              <w:rPr>
                <w:rFonts w:ascii="Gill Sans MT" w:hAnsi="Gill Sans MT"/>
              </w:rPr>
            </w:pPr>
            <w:r>
              <w:t>Volumes of Revolution</w:t>
            </w:r>
          </w:p>
          <w:p w14:paraId="563AB06E" w14:textId="77777777" w:rsidR="00B05137" w:rsidRDefault="00B05137" w:rsidP="0057686F">
            <w:pPr>
              <w:pStyle w:val="ListParagraph"/>
              <w:numPr>
                <w:ilvl w:val="0"/>
                <w:numId w:val="1"/>
              </w:numPr>
              <w:ind w:left="306" w:hanging="142"/>
              <w:rPr>
                <w:rFonts w:ascii="Gill Sans MT" w:hAnsi="Gill Sans MT"/>
              </w:rPr>
            </w:pPr>
            <w:r>
              <w:t>Hyperbolic Functions</w:t>
            </w:r>
          </w:p>
          <w:p w14:paraId="501D80EA" w14:textId="77777777" w:rsidR="00B05137" w:rsidRDefault="00B05137" w:rsidP="0057686F">
            <w:pPr>
              <w:pStyle w:val="ListParagraph"/>
              <w:numPr>
                <w:ilvl w:val="0"/>
                <w:numId w:val="1"/>
              </w:numPr>
              <w:ind w:left="306" w:hanging="142"/>
              <w:rPr>
                <w:rFonts w:ascii="Gill Sans MT" w:hAnsi="Gill Sans MT"/>
              </w:rPr>
            </w:pPr>
            <w:r>
              <w:t>Methods in Differential equations</w:t>
            </w:r>
          </w:p>
          <w:p w14:paraId="5821C6FE" w14:textId="77777777" w:rsidR="00792DA0" w:rsidRDefault="00792DA0" w:rsidP="00792DA0">
            <w:pPr>
              <w:pStyle w:val="ListParagraph"/>
              <w:numPr>
                <w:ilvl w:val="0"/>
                <w:numId w:val="1"/>
              </w:numPr>
              <w:ind w:left="306" w:hanging="142"/>
              <w:rPr>
                <w:rFonts w:ascii="Gill Sans MT" w:hAnsi="Gill Sans MT"/>
              </w:rPr>
            </w:pPr>
            <w:r>
              <w:t>Elastic strings and springs (and elastic energy)</w:t>
            </w:r>
          </w:p>
          <w:p w14:paraId="3A68A20B" w14:textId="77777777" w:rsidR="00B10037" w:rsidRDefault="00B10037" w:rsidP="0057686F">
            <w:pPr>
              <w:pStyle w:val="ListParagraph"/>
              <w:numPr>
                <w:ilvl w:val="0"/>
                <w:numId w:val="1"/>
              </w:numPr>
              <w:ind w:left="306" w:hanging="142"/>
              <w:rPr>
                <w:rFonts w:ascii="Gill Sans MT" w:hAnsi="Gill Sans MT"/>
              </w:rPr>
            </w:pPr>
            <w:r>
              <w:t>Elastic collisions in two-dimensions</w:t>
            </w:r>
          </w:p>
        </w:tc>
        <w:tc>
          <w:tcPr>
            <w:tcW w:w="4723" w:type="dxa"/>
          </w:tcPr>
          <w:p w14:paraId="1C7D45E5" w14:textId="77777777" w:rsidR="00E133E2" w:rsidRDefault="00E133E2" w:rsidP="0057686F">
            <w:pPr>
              <w:pStyle w:val="ListParagraph"/>
              <w:numPr>
                <w:ilvl w:val="0"/>
                <w:numId w:val="1"/>
              </w:numPr>
              <w:ind w:left="306" w:hanging="142"/>
              <w:rPr>
                <w:rFonts w:ascii="Gill Sans MT" w:hAnsi="Gill Sans MT"/>
              </w:rPr>
            </w:pPr>
            <w:r>
              <w:t>Polar Coordinates</w:t>
            </w:r>
          </w:p>
          <w:p w14:paraId="05AB17A6" w14:textId="77777777" w:rsidR="00792DA0" w:rsidRPr="00792DA0" w:rsidRDefault="00792DA0" w:rsidP="00792DA0">
            <w:pPr>
              <w:pStyle w:val="ListParagraph"/>
              <w:numPr>
                <w:ilvl w:val="0"/>
                <w:numId w:val="1"/>
              </w:numPr>
              <w:ind w:left="306" w:hanging="142"/>
              <w:rPr>
                <w:rFonts w:ascii="Gill Sans MT" w:hAnsi="Gill Sans MT"/>
              </w:rPr>
            </w:pPr>
            <w:r>
              <w:t>Methods in Differential equations (continued)</w:t>
            </w:r>
          </w:p>
          <w:p w14:paraId="63CED447" w14:textId="77777777" w:rsidR="00792DA0" w:rsidRDefault="00792DA0" w:rsidP="00792DA0">
            <w:pPr>
              <w:pStyle w:val="ListParagraph"/>
              <w:numPr>
                <w:ilvl w:val="0"/>
                <w:numId w:val="1"/>
              </w:numPr>
              <w:ind w:left="306" w:hanging="142"/>
              <w:rPr>
                <w:rFonts w:ascii="Gill Sans MT" w:hAnsi="Gill Sans MT"/>
              </w:rPr>
            </w:pPr>
            <w:r>
              <w:t>Modelling with Differential equations</w:t>
            </w:r>
          </w:p>
          <w:p w14:paraId="5774D228" w14:textId="77777777" w:rsidR="00792DA0" w:rsidRDefault="00792DA0" w:rsidP="00792DA0">
            <w:pPr>
              <w:pStyle w:val="ListParagraph"/>
              <w:numPr>
                <w:ilvl w:val="0"/>
                <w:numId w:val="1"/>
              </w:numPr>
              <w:ind w:left="306" w:hanging="142"/>
              <w:rPr>
                <w:rFonts w:ascii="Gill Sans MT" w:hAnsi="Gill Sans MT"/>
              </w:rPr>
            </w:pPr>
            <w:r>
              <w:t>Revision and exam practice</w:t>
            </w:r>
          </w:p>
        </w:tc>
        <w:tc>
          <w:tcPr>
            <w:tcW w:w="4724" w:type="dxa"/>
          </w:tcPr>
          <w:p w14:paraId="5E9187E6" w14:textId="77777777" w:rsidR="0057686F" w:rsidRDefault="00B452CA" w:rsidP="00B452CA">
            <w:pPr>
              <w:pStyle w:val="ListParagraph"/>
              <w:numPr>
                <w:ilvl w:val="0"/>
                <w:numId w:val="1"/>
              </w:numPr>
              <w:rPr>
                <w:rFonts w:ascii="Gill Sans MT" w:hAnsi="Gill Sans MT"/>
              </w:rPr>
            </w:pPr>
            <w:r>
              <w:t>Revision and exam practice</w:t>
            </w:r>
          </w:p>
          <w:p w14:paraId="3656B9AB" w14:textId="77777777" w:rsidR="00496E68" w:rsidRPr="0057686F" w:rsidRDefault="00496E68" w:rsidP="00496E68">
            <w:pPr>
              <w:pStyle w:val="ListParagraph"/>
              <w:rPr>
                <w:rFonts w:ascii="Gill Sans MT" w:hAnsi="Gill Sans MT"/>
              </w:rPr>
            </w:pPr>
            <w:r>
              <w:t>A-level examinations</w:t>
            </w:r>
          </w:p>
        </w:tc>
      </w:tr>
    </w:tbl>
    <w:p w14:paraId="45FB0818" w14:textId="77777777" w:rsidR="00636F18" w:rsidRDefault="00636F18"/>
    <w:tbl>
      <w:tblPr>
        <w:tblStyle w:val="TableGrid"/>
        <w:tblW w:w="14170" w:type="dxa"/>
        <w:tblLook w:val="04A0" w:firstRow="1" w:lastRow="0" w:firstColumn="1" w:lastColumn="0" w:noHBand="0" w:noVBand="1"/>
      </w:tblPr>
      <w:tblGrid>
        <w:gridCol w:w="14170"/>
      </w:tblGrid>
      <w:tr w:rsidR="00636F18" w14:paraId="22C266D8" w14:textId="77777777" w:rsidTr="00375BA6">
        <w:tc>
          <w:tcPr>
            <w:tcW w:w="14170" w:type="dxa"/>
            <w:shd w:val="clear" w:color="auto" w:fill="002060"/>
          </w:tcPr>
          <w:p w14:paraId="4D1746C6" w14:textId="77777777" w:rsidR="00636F18" w:rsidRDefault="00636F18" w:rsidP="00DC6530">
            <w:pPr>
              <w:rPr>
                <w:rFonts w:ascii="Gill Sans MT" w:hAnsi="Gill Sans MT"/>
              </w:rPr>
            </w:pPr>
            <w:r>
              <w:rPr>
                <w:rFonts w:ascii="Gill Sans MT" w:hAnsi="Gill Sans MT"/>
                <w:b/>
              </w:rPr>
              <w:t>Impact / Outcomes</w:t>
            </w:r>
          </w:p>
        </w:tc>
      </w:tr>
      <w:tr w:rsidR="00636F18" w14:paraId="524DB23C" w14:textId="77777777" w:rsidTr="00375BA6">
        <w:trPr>
          <w:trHeight w:val="1423"/>
        </w:trPr>
        <w:tc>
          <w:tcPr>
            <w:tcW w:w="14170" w:type="dxa"/>
          </w:tcPr>
          <w:p w14:paraId="41DBD09C" w14:textId="77777777" w:rsidR="00636F18" w:rsidRDefault="00636F18" w:rsidP="00DC6530">
            <w:pPr>
              <w:rPr>
                <w:rFonts w:ascii="Gill Sans MT" w:hAnsi="Gill Sans MT"/>
              </w:rPr>
            </w:pPr>
            <w:r>
              <w:t>Learning will be assessed throughout the course by:</w:t>
            </w:r>
          </w:p>
          <w:p w14:paraId="6FD18B01" w14:textId="77777777" w:rsidR="00636F18" w:rsidRDefault="00AE6166" w:rsidP="00636F18">
            <w:pPr>
              <w:pStyle w:val="ListParagraph"/>
              <w:numPr>
                <w:ilvl w:val="0"/>
                <w:numId w:val="2"/>
              </w:numPr>
              <w:ind w:left="447" w:hanging="283"/>
              <w:rPr>
                <w:rFonts w:ascii="Gill Sans MT" w:hAnsi="Gill Sans MT"/>
              </w:rPr>
            </w:pPr>
            <w:r>
              <w:t>Homework tasks marked using the NGHS marking policy</w:t>
            </w:r>
          </w:p>
          <w:p w14:paraId="3A38DBFF" w14:textId="77777777" w:rsidR="00636F18" w:rsidRDefault="004C1C58" w:rsidP="00636F18">
            <w:pPr>
              <w:pStyle w:val="ListParagraph"/>
              <w:numPr>
                <w:ilvl w:val="0"/>
                <w:numId w:val="2"/>
              </w:numPr>
              <w:ind w:left="447" w:hanging="283"/>
              <w:rPr>
                <w:rFonts w:ascii="Gill Sans MT" w:hAnsi="Gill Sans MT"/>
              </w:rPr>
            </w:pPr>
            <w:r>
              <w:t>Topic assessments</w:t>
            </w:r>
          </w:p>
          <w:p w14:paraId="26984CAC" w14:textId="77777777" w:rsidR="00636F18" w:rsidRPr="00306F0D" w:rsidRDefault="00AE6166" w:rsidP="00306F0D">
            <w:pPr>
              <w:pStyle w:val="ListParagraph"/>
              <w:numPr>
                <w:ilvl w:val="0"/>
                <w:numId w:val="2"/>
              </w:numPr>
              <w:ind w:left="447" w:hanging="283"/>
              <w:rPr>
                <w:rFonts w:ascii="Gill Sans MT" w:hAnsi="Gill Sans MT"/>
              </w:rPr>
            </w:pPr>
            <w:r>
              <w:t>Mock examinations during the spring term in year 12, the summer term in year 12 and the spring term in year 13.</w:t>
            </w:r>
          </w:p>
        </w:tc>
      </w:tr>
    </w:tbl>
    <w:p w14:paraId="049F31CB"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14170"/>
      </w:tblGrid>
      <w:tr w:rsidR="00636F18" w14:paraId="7D49C0D8" w14:textId="77777777" w:rsidTr="00375BA6">
        <w:tc>
          <w:tcPr>
            <w:tcW w:w="14170" w:type="dxa"/>
            <w:shd w:val="clear" w:color="auto" w:fill="002060"/>
          </w:tcPr>
          <w:p w14:paraId="76F4C502" w14:textId="77777777" w:rsidR="00636F18" w:rsidRPr="00636F18" w:rsidRDefault="00636F18" w:rsidP="00DC6530">
            <w:pPr>
              <w:rPr>
                <w:rFonts w:ascii="Gill Sans MT" w:hAnsi="Gill Sans MT"/>
                <w:b/>
              </w:rPr>
            </w:pPr>
            <w:r>
              <w:rPr>
                <w:rFonts w:ascii="Gill Sans MT" w:hAnsi="Gill Sans MT"/>
                <w:b/>
              </w:rPr>
              <w:t>Homework</w:t>
            </w:r>
            <w:r w:rsidR="00375BA6">
              <w:rPr>
                <w:rFonts w:ascii="Gill Sans MT" w:hAnsi="Gill Sans MT"/>
                <w:b/>
              </w:rPr>
              <w:t xml:space="preserve"> / Self Study</w:t>
            </w:r>
          </w:p>
        </w:tc>
      </w:tr>
      <w:tr w:rsidR="00636F18" w14:paraId="274EFD26" w14:textId="77777777" w:rsidTr="00375BA6">
        <w:trPr>
          <w:trHeight w:val="568"/>
        </w:trPr>
        <w:tc>
          <w:tcPr>
            <w:tcW w:w="14170" w:type="dxa"/>
          </w:tcPr>
          <w:p w14:paraId="38CC483E" w14:textId="0E472E2F" w:rsidR="00636F18" w:rsidRPr="00636F18" w:rsidRDefault="00F73E37" w:rsidP="002B59D4">
            <w:pPr>
              <w:rPr>
                <w:rFonts w:ascii="Gill Sans MT" w:hAnsi="Gill Sans MT"/>
              </w:rPr>
            </w:pPr>
            <w:r>
              <w:t xml:space="preserve">Homework comprises of a variety of exercise sheets, questions from </w:t>
            </w:r>
            <w:proofErr w:type="gramStart"/>
            <w:r w:rsidR="000A1BE6">
              <w:t>t</w:t>
            </w:r>
            <w:r>
              <w:t>ext books</w:t>
            </w:r>
            <w:proofErr w:type="gramEnd"/>
            <w:r>
              <w:t>, past examination questions and online worksheets completed on the ‘</w:t>
            </w:r>
            <w:proofErr w:type="spellStart"/>
            <w:r>
              <w:t>drfrostmaths</w:t>
            </w:r>
            <w:proofErr w:type="spellEnd"/>
            <w:r>
              <w:t>’ website. Students are expected spend their self-study time completing tasks from in lesson, working through exercises on ‘</w:t>
            </w:r>
            <w:proofErr w:type="spellStart"/>
            <w:r>
              <w:t>drfrostmaths</w:t>
            </w:r>
            <w:proofErr w:type="spellEnd"/>
            <w:r>
              <w:t xml:space="preserve">’ and utilising the support material </w:t>
            </w:r>
            <w:r w:rsidR="000A1BE6">
              <w:t xml:space="preserve">on </w:t>
            </w:r>
            <w:proofErr w:type="spellStart"/>
            <w:r w:rsidR="000A1BE6">
              <w:t>Sharepoint</w:t>
            </w:r>
            <w:proofErr w:type="spellEnd"/>
          </w:p>
        </w:tc>
      </w:tr>
    </w:tbl>
    <w:p w14:paraId="53128261"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14170"/>
      </w:tblGrid>
      <w:tr w:rsidR="00636F18" w14:paraId="786BB56A" w14:textId="77777777" w:rsidTr="00375BA6">
        <w:tc>
          <w:tcPr>
            <w:tcW w:w="14170" w:type="dxa"/>
            <w:shd w:val="clear" w:color="auto" w:fill="002060"/>
          </w:tcPr>
          <w:p w14:paraId="5D0DD592" w14:textId="77777777" w:rsidR="00636F18" w:rsidRPr="00636F18" w:rsidRDefault="00636F18" w:rsidP="00DC6530">
            <w:pPr>
              <w:rPr>
                <w:rFonts w:ascii="Gill Sans MT" w:hAnsi="Gill Sans MT"/>
                <w:b/>
              </w:rPr>
            </w:pPr>
            <w:r>
              <w:rPr>
                <w:rFonts w:ascii="Gill Sans MT" w:hAnsi="Gill Sans MT"/>
                <w:b/>
              </w:rPr>
              <w:t>Ways to support learning</w:t>
            </w:r>
          </w:p>
        </w:tc>
      </w:tr>
      <w:tr w:rsidR="00636F18" w14:paraId="034594C0" w14:textId="77777777" w:rsidTr="00375BA6">
        <w:trPr>
          <w:trHeight w:val="806"/>
        </w:trPr>
        <w:tc>
          <w:tcPr>
            <w:tcW w:w="14170" w:type="dxa"/>
          </w:tcPr>
          <w:p w14:paraId="2AD02CEC" w14:textId="27D255AE" w:rsidR="00636F18" w:rsidRPr="00072196" w:rsidRDefault="00072196" w:rsidP="00072196">
            <w:pPr>
              <w:rPr>
                <w:rFonts w:ascii="Gill Sans MT" w:hAnsi="Gill Sans MT"/>
              </w:rPr>
            </w:pPr>
            <w:r>
              <w:lastRenderedPageBreak/>
              <w:t>To support the delivery of the course</w:t>
            </w:r>
            <w:r w:rsidR="000A1BE6">
              <w:t xml:space="preserve">, students have access to additional resources on </w:t>
            </w:r>
            <w:proofErr w:type="spellStart"/>
            <w:r w:rsidR="000A1BE6">
              <w:t>sharepoint</w:t>
            </w:r>
            <w:proofErr w:type="spellEnd"/>
            <w:r w:rsidR="000A1BE6">
              <w:t xml:space="preserve"> </w:t>
            </w:r>
            <w:r>
              <w:t>and ‘</w:t>
            </w:r>
            <w:proofErr w:type="spellStart"/>
            <w:r>
              <w:t>drfrostmaths</w:t>
            </w:r>
            <w:proofErr w:type="spellEnd"/>
            <w:r>
              <w:t>’, these allow students to independently work through tutorials on all the topics as well as copious amounts of practice questions with complete solutions to assess themselves. There are weekly lunchtime support sessions with teachers.</w:t>
            </w:r>
          </w:p>
        </w:tc>
      </w:tr>
    </w:tbl>
    <w:p w14:paraId="62486C05"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14170"/>
      </w:tblGrid>
      <w:tr w:rsidR="00636F18" w14:paraId="12F66609" w14:textId="77777777" w:rsidTr="350101FC">
        <w:tc>
          <w:tcPr>
            <w:tcW w:w="14170" w:type="dxa"/>
            <w:shd w:val="clear" w:color="auto" w:fill="002060"/>
          </w:tcPr>
          <w:p w14:paraId="3797C866" w14:textId="77777777" w:rsidR="00636F18" w:rsidRPr="00636F18" w:rsidRDefault="00636F18" w:rsidP="00DC6530">
            <w:pPr>
              <w:rPr>
                <w:rFonts w:ascii="Gill Sans MT" w:hAnsi="Gill Sans MT"/>
                <w:b/>
              </w:rPr>
            </w:pPr>
            <w:r>
              <w:rPr>
                <w:rFonts w:ascii="Gill Sans MT" w:hAnsi="Gill Sans MT"/>
                <w:b/>
              </w:rPr>
              <w:t>Field Work / Extension / Enrichment Opportunities</w:t>
            </w:r>
          </w:p>
        </w:tc>
      </w:tr>
      <w:tr w:rsidR="00636F18" w14:paraId="5CE507DA" w14:textId="77777777" w:rsidTr="350101FC">
        <w:trPr>
          <w:trHeight w:val="709"/>
        </w:trPr>
        <w:tc>
          <w:tcPr>
            <w:tcW w:w="14170" w:type="dxa"/>
          </w:tcPr>
          <w:p w14:paraId="06ED6FDF" w14:textId="2DF1B087" w:rsidR="00636F18" w:rsidRPr="00B40BD5" w:rsidRDefault="00437829" w:rsidP="350101FC">
            <w:pPr>
              <w:rPr>
                <w:rFonts w:ascii="Gill Sans MT" w:hAnsi="Gill Sans MT"/>
              </w:rPr>
            </w:pPr>
            <w:r>
              <w:t>In the first term students are entered into the UKMT Senior Mathematics Challenge, with the opportunity to progress to the Senior Kangaroo, and to take part in the UKMT Mathematics Challenge for Girls and the MEM Open Challenge. Enrichment is also built into normal lessons through:</w:t>
            </w:r>
          </w:p>
          <w:p w14:paraId="29B6395A" w14:textId="77777777" w:rsidR="00636F18" w:rsidRDefault="00636F18" w:rsidP="00636F18">
            <w:pPr>
              <w:pStyle w:val="ListParagraph"/>
              <w:numPr>
                <w:ilvl w:val="0"/>
                <w:numId w:val="3"/>
              </w:numPr>
              <w:ind w:left="306" w:hanging="142"/>
              <w:rPr>
                <w:rFonts w:ascii="Gill Sans MT" w:hAnsi="Gill Sans MT"/>
              </w:rPr>
            </w:pPr>
            <w:r>
              <w:t>Rich problem-solving tasks – UKMT, NRICH and Underground Mathematics problems used as starters, plenaries and extension work to develop reasoning beyond routine exam questions.</w:t>
            </w:r>
          </w:p>
          <w:p w14:paraId="4EC30B62" w14:textId="77777777" w:rsidR="00636F18" w:rsidRDefault="00636F18" w:rsidP="00636F18">
            <w:pPr>
              <w:pStyle w:val="ListParagraph"/>
              <w:numPr>
                <w:ilvl w:val="0"/>
                <w:numId w:val="3"/>
              </w:numPr>
              <w:ind w:left="306" w:hanging="142"/>
              <w:rPr>
                <w:rFonts w:ascii="Gill Sans MT" w:hAnsi="Gill Sans MT"/>
              </w:rPr>
            </w:pPr>
            <w:r>
              <w:t>Admissions-test practice – TMUA, MAT and STEP questions linked to the topic being taught, so students building towards competitive courses gain fluency across both years.</w:t>
            </w:r>
          </w:p>
          <w:p w14:paraId="2B9898B4" w14:textId="77777777" w:rsidR="00636F18" w:rsidRDefault="00636F18" w:rsidP="00636F18">
            <w:pPr>
              <w:pStyle w:val="ListParagraph"/>
              <w:numPr>
                <w:ilvl w:val="0"/>
                <w:numId w:val="3"/>
              </w:numPr>
              <w:ind w:left="306" w:hanging="142"/>
              <w:rPr>
                <w:rFonts w:ascii="Gill Sans MT" w:hAnsi="Gill Sans MT"/>
              </w:rPr>
            </w:pPr>
            <w:r>
              <w:t>Beyond the specification – exploring how topics extend to degree-level and real-world uses, such as complex numbers and fractals, matrices in computer graphics and cryptography, differential equations in population and epidemic modelling, and how numerical methods let calculators solve equations.</w:t>
            </w:r>
          </w:p>
          <w:p w14:paraId="1826ECA9" w14:textId="77777777" w:rsidR="00636F18" w:rsidRDefault="00636F18" w:rsidP="00636F18">
            <w:pPr>
              <w:pStyle w:val="ListParagraph"/>
              <w:numPr>
                <w:ilvl w:val="0"/>
                <w:numId w:val="3"/>
              </w:numPr>
              <w:ind w:left="306" w:hanging="142"/>
              <w:rPr>
                <w:rFonts w:ascii="Gill Sans MT" w:hAnsi="Gill Sans MT"/>
              </w:rPr>
            </w:pPr>
            <w:r>
              <w:t>Technology-based investigation – using Desmos and GeoGebra to visualise, conjecture and model, including transformations, polar curves, volumes of revolution and iterative methods.</w:t>
            </w:r>
          </w:p>
          <w:p w14:paraId="2851DCDF" w14:textId="77777777" w:rsidR="00636F18" w:rsidRDefault="00636F18" w:rsidP="00636F18">
            <w:pPr>
              <w:pStyle w:val="ListParagraph"/>
              <w:numPr>
                <w:ilvl w:val="0"/>
                <w:numId w:val="3"/>
              </w:numPr>
              <w:ind w:left="306" w:hanging="142"/>
              <w:rPr>
                <w:rFonts w:ascii="Gill Sans MT" w:hAnsi="Gill Sans MT"/>
              </w:rPr>
            </w:pPr>
            <w:r>
              <w:t>Proof, reasoning and history – critiquing flawed proofs, comparing methods such as induction and contradiction, and exploring the mathematicians behind the ideas (De Moivre, Euler, Newton–Raphson, Poisson).</w:t>
            </w:r>
          </w:p>
        </w:tc>
      </w:tr>
    </w:tbl>
    <w:p w14:paraId="4101652C"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14170"/>
      </w:tblGrid>
      <w:tr w:rsidR="00636F18" w14:paraId="5F2665DF" w14:textId="77777777" w:rsidTr="00375BA6">
        <w:tc>
          <w:tcPr>
            <w:tcW w:w="14170" w:type="dxa"/>
            <w:shd w:val="clear" w:color="auto" w:fill="002060"/>
          </w:tcPr>
          <w:p w14:paraId="100F5764" w14:textId="77777777" w:rsidR="00636F18" w:rsidRPr="00636F18" w:rsidRDefault="00636F18" w:rsidP="00DC6530">
            <w:pPr>
              <w:rPr>
                <w:rFonts w:ascii="Gill Sans MT" w:hAnsi="Gill Sans MT"/>
                <w:b/>
              </w:rPr>
            </w:pPr>
            <w:r>
              <w:rPr>
                <w:rFonts w:ascii="Gill Sans MT" w:hAnsi="Gill Sans MT"/>
                <w:b/>
              </w:rPr>
              <w:t>Next Steps</w:t>
            </w:r>
          </w:p>
        </w:tc>
      </w:tr>
      <w:tr w:rsidR="00636F18" w14:paraId="008AE0F8" w14:textId="77777777" w:rsidTr="00375BA6">
        <w:trPr>
          <w:trHeight w:val="377"/>
        </w:trPr>
        <w:tc>
          <w:tcPr>
            <w:tcW w:w="14170" w:type="dxa"/>
          </w:tcPr>
          <w:p w14:paraId="3292DCD5" w14:textId="3222032A" w:rsidR="00636F18" w:rsidRPr="00636F18" w:rsidRDefault="00A0175A" w:rsidP="00C01C34">
            <w:pPr>
              <w:rPr>
                <w:rFonts w:ascii="Gill Sans MT" w:hAnsi="Gill Sans MT"/>
              </w:rPr>
            </w:pPr>
            <w:r>
              <w:t>A level</w:t>
            </w:r>
            <w:r w:rsidR="000A1BE6">
              <w:t xml:space="preserve"> Further Mathematics</w:t>
            </w:r>
            <w:r>
              <w:t xml:space="preserve"> is ideal for students looking to study mathematical related courses such as mathematics, computer science and engineering. This course improves the students’ ability to solve complex problems, understand sophisticated mathematical techniques and communicate with logical reasoning which are skills looked on favourably by universities and employers.</w:t>
            </w:r>
          </w:p>
        </w:tc>
      </w:tr>
    </w:tbl>
    <w:p w14:paraId="4B99056E" w14:textId="77777777" w:rsidR="00636F18" w:rsidRDefault="00636F18" w:rsidP="0057686F">
      <w:pPr>
        <w:rPr>
          <w:rFonts w:ascii="Gill Sans MT" w:hAnsi="Gill Sans MT"/>
        </w:rPr>
      </w:pPr>
    </w:p>
    <w:p w14:paraId="5D683803" w14:textId="54BCBB0A" w:rsidR="00636F18" w:rsidRPr="0057686F" w:rsidRDefault="00636F18" w:rsidP="0057686F">
      <w:pPr>
        <w:rPr>
          <w:rFonts w:ascii="Gill Sans MT" w:hAnsi="Gill Sans MT"/>
        </w:rPr>
      </w:pPr>
      <w:r>
        <w:rPr>
          <w:rFonts w:ascii="Gill Sans MT" w:hAnsi="Gill Sans MT"/>
        </w:rPr>
        <w:t>For more information, contact</w:t>
      </w:r>
      <w:r w:rsidR="000A1BE6">
        <w:rPr>
          <w:rFonts w:ascii="Gill Sans MT" w:hAnsi="Gill Sans MT"/>
        </w:rPr>
        <w:t xml:space="preserve"> see named teacher above</w:t>
      </w:r>
    </w:p>
    <w:sectPr w:rsidR="00636F18" w:rsidRPr="0057686F" w:rsidSect="00375BA6">
      <w:headerReference w:type="default" r:id="rId10"/>
      <w:footerReference w:type="default" r:id="rId11"/>
      <w:pgSz w:w="16838" w:h="11906" w:orient="landscape"/>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DF516" w14:textId="77777777" w:rsidR="00CB023A" w:rsidRDefault="00CB023A" w:rsidP="0057686F">
      <w:pPr>
        <w:spacing w:after="0" w:line="240" w:lineRule="auto"/>
      </w:pPr>
      <w:r>
        <w:separator/>
      </w:r>
    </w:p>
  </w:endnote>
  <w:endnote w:type="continuationSeparator" w:id="0">
    <w:p w14:paraId="4C53E95E" w14:textId="77777777" w:rsidR="00CB023A" w:rsidRDefault="00CB023A" w:rsidP="00576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BAADA4" w14:paraId="3907D3FE" w14:textId="77777777" w:rsidTr="00BAADA4">
      <w:trPr>
        <w:trHeight w:val="300"/>
      </w:trPr>
      <w:tc>
        <w:tcPr>
          <w:tcW w:w="4650" w:type="dxa"/>
        </w:tcPr>
        <w:p w14:paraId="791AE111" w14:textId="354946EB" w:rsidR="00BAADA4" w:rsidRDefault="00BAADA4" w:rsidP="00BAADA4">
          <w:pPr>
            <w:pStyle w:val="Header"/>
            <w:ind w:left="-115"/>
          </w:pPr>
        </w:p>
      </w:tc>
      <w:tc>
        <w:tcPr>
          <w:tcW w:w="4650" w:type="dxa"/>
        </w:tcPr>
        <w:p w14:paraId="452875BC" w14:textId="136966F8" w:rsidR="00BAADA4" w:rsidRDefault="00BAADA4" w:rsidP="00BAADA4">
          <w:pPr>
            <w:pStyle w:val="Header"/>
            <w:jc w:val="center"/>
          </w:pPr>
        </w:p>
      </w:tc>
      <w:tc>
        <w:tcPr>
          <w:tcW w:w="4650" w:type="dxa"/>
        </w:tcPr>
        <w:p w14:paraId="04ECCE04" w14:textId="5911E598" w:rsidR="00BAADA4" w:rsidRDefault="00BAADA4" w:rsidP="00BAADA4">
          <w:pPr>
            <w:pStyle w:val="Header"/>
            <w:ind w:right="-115"/>
            <w:jc w:val="right"/>
          </w:pPr>
        </w:p>
      </w:tc>
    </w:tr>
  </w:tbl>
  <w:p w14:paraId="26316121" w14:textId="51618330" w:rsidR="00BAADA4" w:rsidRDefault="00BAADA4" w:rsidP="00BAA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D76A" w14:textId="77777777" w:rsidR="00CB023A" w:rsidRDefault="00CB023A" w:rsidP="0057686F">
      <w:pPr>
        <w:spacing w:after="0" w:line="240" w:lineRule="auto"/>
      </w:pPr>
      <w:r>
        <w:separator/>
      </w:r>
    </w:p>
  </w:footnote>
  <w:footnote w:type="continuationSeparator" w:id="0">
    <w:p w14:paraId="78AAEE2E" w14:textId="77777777" w:rsidR="00CB023A" w:rsidRDefault="00CB023A" w:rsidP="00576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55" w:type="dxa"/>
      <w:tblInd w:w="1799" w:type="dxa"/>
      <w:tblLook w:val="04A0" w:firstRow="1" w:lastRow="0" w:firstColumn="1" w:lastColumn="0" w:noHBand="0" w:noVBand="1"/>
    </w:tblPr>
    <w:tblGrid>
      <w:gridCol w:w="1034"/>
      <w:gridCol w:w="2165"/>
      <w:gridCol w:w="242"/>
      <w:gridCol w:w="1559"/>
      <w:gridCol w:w="1811"/>
      <w:gridCol w:w="283"/>
      <w:gridCol w:w="1656"/>
      <w:gridCol w:w="1605"/>
    </w:tblGrid>
    <w:tr w:rsidR="0057686F" w:rsidRPr="0057686F" w14:paraId="3ED24581" w14:textId="77777777" w:rsidTr="000A1BE6">
      <w:trPr>
        <w:trHeight w:val="416"/>
      </w:trPr>
      <w:tc>
        <w:tcPr>
          <w:tcW w:w="1034" w:type="dxa"/>
          <w:shd w:val="clear" w:color="auto" w:fill="002060"/>
          <w:vAlign w:val="center"/>
        </w:tcPr>
        <w:p w14:paraId="7B6A15BB" w14:textId="77777777" w:rsidR="0057686F" w:rsidRPr="0057686F" w:rsidRDefault="0057686F" w:rsidP="00375BA6">
          <w:pPr>
            <w:pStyle w:val="Header"/>
            <w:jc w:val="center"/>
            <w:rPr>
              <w:rFonts w:ascii="Gill Sans MT" w:hAnsi="Gill Sans MT"/>
            </w:rPr>
          </w:pPr>
          <w:r w:rsidRPr="0057686F">
            <w:rPr>
              <w:rFonts w:ascii="Gill Sans MT" w:hAnsi="Gill Sans MT"/>
              <w:b/>
            </w:rPr>
            <w:t>Subject</w:t>
          </w:r>
          <w:r w:rsidRPr="0057686F">
            <w:rPr>
              <w:rFonts w:ascii="Gill Sans MT" w:hAnsi="Gill Sans MT"/>
            </w:rPr>
            <w:t>:</w:t>
          </w:r>
        </w:p>
      </w:tc>
      <w:tc>
        <w:tcPr>
          <w:tcW w:w="2165" w:type="dxa"/>
          <w:vAlign w:val="center"/>
        </w:tcPr>
        <w:p w14:paraId="361F2393" w14:textId="77777777" w:rsidR="0057686F" w:rsidRPr="0057686F" w:rsidRDefault="00D22062" w:rsidP="0057686F">
          <w:pPr>
            <w:pStyle w:val="Header"/>
            <w:rPr>
              <w:rFonts w:ascii="Gill Sans MT" w:hAnsi="Gill Sans MT"/>
            </w:rPr>
          </w:pPr>
          <w:r>
            <w:t>Further Mathematics</w:t>
          </w:r>
        </w:p>
      </w:tc>
      <w:tc>
        <w:tcPr>
          <w:tcW w:w="242" w:type="dxa"/>
          <w:tcBorders>
            <w:top w:val="nil"/>
            <w:bottom w:val="nil"/>
          </w:tcBorders>
          <w:vAlign w:val="center"/>
        </w:tcPr>
        <w:p w14:paraId="1299C43A" w14:textId="77777777" w:rsidR="0057686F" w:rsidRPr="0057686F" w:rsidRDefault="0057686F" w:rsidP="0057686F">
          <w:pPr>
            <w:pStyle w:val="Header"/>
            <w:rPr>
              <w:rFonts w:ascii="Gill Sans MT" w:hAnsi="Gill Sans MT"/>
            </w:rPr>
          </w:pPr>
        </w:p>
      </w:tc>
      <w:tc>
        <w:tcPr>
          <w:tcW w:w="1559" w:type="dxa"/>
          <w:shd w:val="clear" w:color="auto" w:fill="002060"/>
          <w:vAlign w:val="center"/>
        </w:tcPr>
        <w:p w14:paraId="632765D4" w14:textId="1EA6946E" w:rsidR="0057686F" w:rsidRPr="0057686F" w:rsidRDefault="0053686E" w:rsidP="0057686F">
          <w:pPr>
            <w:pStyle w:val="Header"/>
            <w:rPr>
              <w:rFonts w:ascii="Gill Sans MT" w:hAnsi="Gill Sans MT"/>
            </w:rPr>
          </w:pPr>
          <w:r>
            <w:rPr>
              <w:rFonts w:ascii="Gill Sans MT" w:hAnsi="Gill Sans MT"/>
              <w:b/>
            </w:rPr>
            <w:t xml:space="preserve">Lead </w:t>
          </w:r>
          <w:r w:rsidR="0057686F">
            <w:rPr>
              <w:rFonts w:ascii="Gill Sans MT" w:hAnsi="Gill Sans MT"/>
              <w:b/>
            </w:rPr>
            <w:t>Teacher</w:t>
          </w:r>
          <w:r w:rsidR="0057686F">
            <w:rPr>
              <w:rFonts w:ascii="Gill Sans MT" w:hAnsi="Gill Sans MT"/>
            </w:rPr>
            <w:t>:</w:t>
          </w:r>
        </w:p>
      </w:tc>
      <w:tc>
        <w:tcPr>
          <w:tcW w:w="1811" w:type="dxa"/>
          <w:vAlign w:val="center"/>
        </w:tcPr>
        <w:p w14:paraId="7450457B" w14:textId="7005882C" w:rsidR="00792DA0" w:rsidRPr="0057686F" w:rsidRDefault="000A1BE6" w:rsidP="0057686F">
          <w:pPr>
            <w:pStyle w:val="Header"/>
            <w:rPr>
              <w:rFonts w:ascii="Gill Sans MT" w:hAnsi="Gill Sans MT"/>
            </w:rPr>
          </w:pPr>
          <w:r>
            <w:rPr>
              <w:rFonts w:ascii="Gill Sans MT" w:hAnsi="Gill Sans MT"/>
            </w:rPr>
            <w:t xml:space="preserve">Head of Mathematics </w:t>
          </w:r>
        </w:p>
      </w:tc>
      <w:tc>
        <w:tcPr>
          <w:tcW w:w="283" w:type="dxa"/>
          <w:tcBorders>
            <w:top w:val="nil"/>
            <w:bottom w:val="nil"/>
          </w:tcBorders>
          <w:vAlign w:val="center"/>
        </w:tcPr>
        <w:p w14:paraId="4DDBEF00" w14:textId="77777777" w:rsidR="0057686F" w:rsidRPr="0057686F" w:rsidRDefault="0057686F" w:rsidP="0057686F">
          <w:pPr>
            <w:pStyle w:val="Header"/>
            <w:rPr>
              <w:rFonts w:ascii="Gill Sans MT" w:hAnsi="Gill Sans MT"/>
            </w:rPr>
          </w:pPr>
        </w:p>
      </w:tc>
      <w:tc>
        <w:tcPr>
          <w:tcW w:w="1656" w:type="dxa"/>
          <w:shd w:val="clear" w:color="auto" w:fill="002060"/>
          <w:vAlign w:val="center"/>
        </w:tcPr>
        <w:p w14:paraId="075AE97D" w14:textId="77777777" w:rsidR="0057686F" w:rsidRPr="0057686F" w:rsidRDefault="0057686F" w:rsidP="0057686F">
          <w:pPr>
            <w:pStyle w:val="Header"/>
            <w:rPr>
              <w:rFonts w:ascii="Gill Sans MT" w:hAnsi="Gill Sans MT"/>
            </w:rPr>
          </w:pPr>
          <w:r>
            <w:rPr>
              <w:rFonts w:ascii="Gill Sans MT" w:hAnsi="Gill Sans MT"/>
              <w:b/>
            </w:rPr>
            <w:t>Exam Board</w:t>
          </w:r>
          <w:r>
            <w:rPr>
              <w:rFonts w:ascii="Gill Sans MT" w:hAnsi="Gill Sans MT"/>
            </w:rPr>
            <w:t>:</w:t>
          </w:r>
        </w:p>
      </w:tc>
      <w:tc>
        <w:tcPr>
          <w:tcW w:w="1605" w:type="dxa"/>
          <w:vAlign w:val="center"/>
        </w:tcPr>
        <w:p w14:paraId="5B3D4628" w14:textId="77777777" w:rsidR="0057686F" w:rsidRPr="0057686F" w:rsidRDefault="00DA77A8" w:rsidP="0057686F">
          <w:pPr>
            <w:pStyle w:val="Header"/>
            <w:rPr>
              <w:rFonts w:ascii="Gill Sans MT" w:hAnsi="Gill Sans MT"/>
            </w:rPr>
          </w:pPr>
          <w:r>
            <w:rPr>
              <w:rFonts w:ascii="Gill Sans MT" w:hAnsi="Gill Sans MT"/>
            </w:rPr>
            <w:t>Edexcel</w:t>
          </w:r>
        </w:p>
      </w:tc>
    </w:tr>
  </w:tbl>
  <w:p w14:paraId="3461D779" w14:textId="77777777" w:rsidR="0057686F" w:rsidRPr="0057686F" w:rsidRDefault="0057686F">
    <w:pPr>
      <w:pStyle w:val="Header"/>
      <w:rPr>
        <w:rFonts w:ascii="Gill Sans MT" w:hAnsi="Gill Sans M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51892"/>
    <w:multiLevelType w:val="hybridMultilevel"/>
    <w:tmpl w:val="9D288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2C1C91"/>
    <w:multiLevelType w:val="hybridMultilevel"/>
    <w:tmpl w:val="AFBE7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80D8E"/>
    <w:multiLevelType w:val="hybridMultilevel"/>
    <w:tmpl w:val="7444D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1553385">
    <w:abstractNumId w:val="1"/>
  </w:num>
  <w:num w:numId="2" w16cid:durableId="1287812533">
    <w:abstractNumId w:val="2"/>
  </w:num>
  <w:num w:numId="3" w16cid:durableId="117449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86F"/>
    <w:rsid w:val="00004091"/>
    <w:rsid w:val="00045433"/>
    <w:rsid w:val="00051860"/>
    <w:rsid w:val="00064931"/>
    <w:rsid w:val="00072196"/>
    <w:rsid w:val="0009533A"/>
    <w:rsid w:val="000A1BE6"/>
    <w:rsid w:val="000B3CDD"/>
    <w:rsid w:val="000E294A"/>
    <w:rsid w:val="001D64BF"/>
    <w:rsid w:val="00224480"/>
    <w:rsid w:val="00231FD0"/>
    <w:rsid w:val="00250D6B"/>
    <w:rsid w:val="00293358"/>
    <w:rsid w:val="002B59D4"/>
    <w:rsid w:val="002E6B4E"/>
    <w:rsid w:val="002F320A"/>
    <w:rsid w:val="00306F0D"/>
    <w:rsid w:val="00307E60"/>
    <w:rsid w:val="003338DE"/>
    <w:rsid w:val="00375BA6"/>
    <w:rsid w:val="003E7D45"/>
    <w:rsid w:val="00437829"/>
    <w:rsid w:val="00496E68"/>
    <w:rsid w:val="004C1C58"/>
    <w:rsid w:val="004C74AD"/>
    <w:rsid w:val="005024F0"/>
    <w:rsid w:val="005028EC"/>
    <w:rsid w:val="005043A3"/>
    <w:rsid w:val="0053686E"/>
    <w:rsid w:val="0057686F"/>
    <w:rsid w:val="005814D7"/>
    <w:rsid w:val="00594BE9"/>
    <w:rsid w:val="005D4E1C"/>
    <w:rsid w:val="005D5F48"/>
    <w:rsid w:val="00600FA2"/>
    <w:rsid w:val="0063173A"/>
    <w:rsid w:val="00636F18"/>
    <w:rsid w:val="00646D8A"/>
    <w:rsid w:val="006539CB"/>
    <w:rsid w:val="00696428"/>
    <w:rsid w:val="006A2B63"/>
    <w:rsid w:val="0075625F"/>
    <w:rsid w:val="007705C7"/>
    <w:rsid w:val="00792DA0"/>
    <w:rsid w:val="007B0158"/>
    <w:rsid w:val="0081621E"/>
    <w:rsid w:val="00851C81"/>
    <w:rsid w:val="00873AC1"/>
    <w:rsid w:val="008C1292"/>
    <w:rsid w:val="008F2A38"/>
    <w:rsid w:val="009242BD"/>
    <w:rsid w:val="00970ED4"/>
    <w:rsid w:val="009E7442"/>
    <w:rsid w:val="00A0175A"/>
    <w:rsid w:val="00AE6166"/>
    <w:rsid w:val="00B05137"/>
    <w:rsid w:val="00B07040"/>
    <w:rsid w:val="00B10037"/>
    <w:rsid w:val="00B15E54"/>
    <w:rsid w:val="00B40BD5"/>
    <w:rsid w:val="00B452CA"/>
    <w:rsid w:val="00B67748"/>
    <w:rsid w:val="00B86C45"/>
    <w:rsid w:val="00BAADA4"/>
    <w:rsid w:val="00BB43CC"/>
    <w:rsid w:val="00BD02F5"/>
    <w:rsid w:val="00C01C34"/>
    <w:rsid w:val="00C10FC7"/>
    <w:rsid w:val="00C3197D"/>
    <w:rsid w:val="00C4139F"/>
    <w:rsid w:val="00C55E03"/>
    <w:rsid w:val="00CB023A"/>
    <w:rsid w:val="00CB4161"/>
    <w:rsid w:val="00CB69E6"/>
    <w:rsid w:val="00CC22CD"/>
    <w:rsid w:val="00CD6E46"/>
    <w:rsid w:val="00CE54EA"/>
    <w:rsid w:val="00CE78B8"/>
    <w:rsid w:val="00CF295D"/>
    <w:rsid w:val="00CF3505"/>
    <w:rsid w:val="00D22062"/>
    <w:rsid w:val="00D715F8"/>
    <w:rsid w:val="00DA0F22"/>
    <w:rsid w:val="00DA77A8"/>
    <w:rsid w:val="00DB4734"/>
    <w:rsid w:val="00DD23C7"/>
    <w:rsid w:val="00DE1C10"/>
    <w:rsid w:val="00DF7F92"/>
    <w:rsid w:val="00E133E2"/>
    <w:rsid w:val="00E534A6"/>
    <w:rsid w:val="00EB50EA"/>
    <w:rsid w:val="00EC13D5"/>
    <w:rsid w:val="00ED2EAE"/>
    <w:rsid w:val="00F1686F"/>
    <w:rsid w:val="00F73E37"/>
    <w:rsid w:val="00FC555F"/>
    <w:rsid w:val="00FD6350"/>
    <w:rsid w:val="00FE72C9"/>
    <w:rsid w:val="00FF4932"/>
    <w:rsid w:val="091981E1"/>
    <w:rsid w:val="2364B370"/>
    <w:rsid w:val="350101FC"/>
    <w:rsid w:val="430955F9"/>
    <w:rsid w:val="59B5BFF6"/>
    <w:rsid w:val="7FE09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42B49"/>
  <w15:chartTrackingRefBased/>
  <w15:docId w15:val="{2328B7C8-A728-46EC-A3D0-49FE9EC4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8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86F"/>
  </w:style>
  <w:style w:type="paragraph" w:styleId="Footer">
    <w:name w:val="footer"/>
    <w:basedOn w:val="Normal"/>
    <w:link w:val="FooterChar"/>
    <w:uiPriority w:val="99"/>
    <w:unhideWhenUsed/>
    <w:rsid w:val="005768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86F"/>
  </w:style>
  <w:style w:type="table" w:styleId="TableGrid">
    <w:name w:val="Table Grid"/>
    <w:basedOn w:val="TableNormal"/>
    <w:uiPriority w:val="39"/>
    <w:rsid w:val="00576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6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Props1.xml><?xml version="1.0" encoding="utf-8"?>
<ds:datastoreItem xmlns:ds="http://schemas.openxmlformats.org/officeDocument/2006/customXml" ds:itemID="{4A602C7B-5CB3-460F-B431-77FD85BDF1FA}"/>
</file>

<file path=customXml/itemProps2.xml><?xml version="1.0" encoding="utf-8"?>
<ds:datastoreItem xmlns:ds="http://schemas.openxmlformats.org/officeDocument/2006/customXml" ds:itemID="{C8ECDE80-D802-4FA3-BEB5-12691C7000EA}">
  <ds:schemaRefs>
    <ds:schemaRef ds:uri="http://schemas.microsoft.com/sharepoint/v3/contenttype/forms"/>
  </ds:schemaRefs>
</ds:datastoreItem>
</file>

<file path=customXml/itemProps3.xml><?xml version="1.0" encoding="utf-8"?>
<ds:datastoreItem xmlns:ds="http://schemas.openxmlformats.org/officeDocument/2006/customXml" ds:itemID="{92B439C3-13E2-4B26-A912-1FC34291507D}">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794</Words>
  <Characters>4530</Characters>
  <Application>Microsoft Office Word</Application>
  <DocSecurity>0</DocSecurity>
  <Lines>37</Lines>
  <Paragraphs>10</Paragraphs>
  <ScaleCrop>false</ScaleCrop>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L Roberts</cp:lastModifiedBy>
  <cp:revision>31</cp:revision>
  <dcterms:created xsi:type="dcterms:W3CDTF">2024-07-10T14:03:00Z</dcterms:created>
  <dcterms:modified xsi:type="dcterms:W3CDTF">2026-09-20T13:52:00Z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